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82" w:rsidRDefault="00CA11A4" w:rsidP="007513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о </w:t>
      </w:r>
      <w:r w:rsidR="0075136C" w:rsidRPr="0075136C">
        <w:rPr>
          <w:rFonts w:ascii="Times New Roman" w:hAnsi="Times New Roman" w:cs="Times New Roman"/>
          <w:sz w:val="28"/>
        </w:rPr>
        <w:t>работ</w:t>
      </w:r>
      <w:r>
        <w:rPr>
          <w:rFonts w:ascii="Times New Roman" w:hAnsi="Times New Roman" w:cs="Times New Roman"/>
          <w:sz w:val="28"/>
        </w:rPr>
        <w:t>е</w:t>
      </w:r>
      <w:r w:rsidR="0075136C" w:rsidRPr="0075136C">
        <w:rPr>
          <w:rFonts w:ascii="Times New Roman" w:hAnsi="Times New Roman" w:cs="Times New Roman"/>
          <w:sz w:val="28"/>
        </w:rPr>
        <w:t xml:space="preserve"> службы «РЕСУРС» по содействию трудоустройства выпускников</w:t>
      </w:r>
    </w:p>
    <w:p w:rsidR="0075136C" w:rsidRDefault="00CA11A4" w:rsidP="007513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E361E7">
        <w:rPr>
          <w:rFonts w:ascii="Times New Roman" w:hAnsi="Times New Roman" w:cs="Times New Roman"/>
          <w:sz w:val="28"/>
        </w:rPr>
        <w:t>а 202</w:t>
      </w:r>
      <w:r w:rsidR="000E3704">
        <w:rPr>
          <w:rFonts w:ascii="Times New Roman" w:hAnsi="Times New Roman" w:cs="Times New Roman"/>
          <w:sz w:val="28"/>
        </w:rPr>
        <w:t>2</w:t>
      </w:r>
      <w:r w:rsidR="0075136C">
        <w:rPr>
          <w:rFonts w:ascii="Times New Roman" w:hAnsi="Times New Roman" w:cs="Times New Roman"/>
          <w:sz w:val="28"/>
        </w:rPr>
        <w:t>-202</w:t>
      </w:r>
      <w:r w:rsidR="000E3704">
        <w:rPr>
          <w:rFonts w:ascii="Times New Roman" w:hAnsi="Times New Roman" w:cs="Times New Roman"/>
          <w:sz w:val="28"/>
        </w:rPr>
        <w:t>3</w:t>
      </w:r>
      <w:r w:rsidR="0075136C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3"/>
        <w:tblW w:w="800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26"/>
        <w:gridCol w:w="5529"/>
        <w:gridCol w:w="2052"/>
      </w:tblGrid>
      <w:tr w:rsidR="00CA11A4" w:rsidTr="00CA11A4">
        <w:trPr>
          <w:trHeight w:val="475"/>
        </w:trPr>
        <w:tc>
          <w:tcPr>
            <w:tcW w:w="426" w:type="dxa"/>
            <w:vAlign w:val="center"/>
          </w:tcPr>
          <w:p w:rsidR="00CA11A4" w:rsidRDefault="00CA11A4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CA11A4" w:rsidRDefault="00CA11A4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052" w:type="dxa"/>
            <w:vAlign w:val="center"/>
          </w:tcPr>
          <w:p w:rsidR="00CA11A4" w:rsidRDefault="00CA11A4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</w:t>
            </w:r>
          </w:p>
        </w:tc>
      </w:tr>
    </w:tbl>
    <w:p w:rsidR="0075136C" w:rsidRPr="0075136C" w:rsidRDefault="0075136C" w:rsidP="0075136C">
      <w:pPr>
        <w:tabs>
          <w:tab w:val="left" w:pos="1135"/>
        </w:tabs>
        <w:spacing w:after="0" w:line="12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8008" w:type="dxa"/>
        <w:tblInd w:w="846" w:type="dxa"/>
        <w:tblLook w:val="04A0" w:firstRow="1" w:lastRow="0" w:firstColumn="1" w:lastColumn="0" w:noHBand="0" w:noVBand="1"/>
      </w:tblPr>
      <w:tblGrid>
        <w:gridCol w:w="426"/>
        <w:gridCol w:w="5532"/>
        <w:gridCol w:w="2050"/>
      </w:tblGrid>
      <w:tr w:rsidR="00CA11A4" w:rsidTr="00743E0F">
        <w:tc>
          <w:tcPr>
            <w:tcW w:w="426" w:type="dxa"/>
          </w:tcPr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0F" w:rsidRDefault="00743E0F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0F" w:rsidRDefault="00743E0F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0F" w:rsidRDefault="00743E0F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0F" w:rsidRDefault="00743E0F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2" w:type="dxa"/>
          </w:tcPr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5136C">
              <w:rPr>
                <w:rFonts w:ascii="Times New Roman" w:hAnsi="Times New Roman" w:cs="Times New Roman"/>
                <w:b/>
                <w:sz w:val="28"/>
              </w:rPr>
              <w:lastRenderedPageBreak/>
              <w:t>Организационная деятельность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CA11A4" w:rsidRPr="009E1F9C" w:rsidRDefault="00CA11A4" w:rsidP="00743E0F">
            <w:pPr>
              <w:tabs>
                <w:tab w:val="left" w:pos="1135"/>
              </w:tabs>
              <w:ind w:right="38"/>
              <w:jc w:val="both"/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Взаимодействие с территориальными органами государственной службы занятости населения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Сотрудничество</w:t>
            </w:r>
            <w:r w:rsidRPr="009E1F9C">
              <w:rPr>
                <w:rFonts w:ascii="Times New Roman" w:hAnsi="Times New Roman" w:cs="Times New Roman"/>
              </w:rPr>
              <w:t xml:space="preserve"> </w:t>
            </w:r>
            <w:r w:rsidRPr="009E1F9C">
              <w:rPr>
                <w:rFonts w:ascii="Times New Roman" w:hAnsi="Times New Roman" w:cs="Times New Roman"/>
                <w:sz w:val="24"/>
              </w:rPr>
              <w:t>с предприятиями и учреждениями, выступающими в качестве работодателей для выпускников колледжа.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 Заключение договоров с предприятиями и учреждениями: на прохождение производственной, учебной, преддипломной практики студентами колледжа, на зачисление специалистов кадровый резерв организации.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 Участие в областных, городских, районных выставках, ярмарках по трудоустройству.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 Организация и проведение совместных мероприятий с представителями органов управления и работодателями по вопросам трудоустройства выпускников.</w:t>
            </w:r>
          </w:p>
          <w:p w:rsidR="00CA11A4" w:rsidRPr="00825178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круглых столов </w:t>
            </w:r>
          </w:p>
          <w:p w:rsidR="00CA11A4" w:rsidRPr="00825178" w:rsidRDefault="00CA11A4" w:rsidP="00743E0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2517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«Взаимовыгодные формы взаимодействия ОГБПОУ Ивановского железнодорожного колледжа и работодателей в подготовке специалистов и трудоустройстве выпускников»</w:t>
            </w:r>
          </w:p>
          <w:p w:rsidR="00743E0F" w:rsidRPr="00743E0F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Эксплуатационное локомотивное депо Иваново - структурное подразделение Северной дирекции тяги - структурного подразделения Дирекции тяги - филиала открытого акционерного общества "Российские железные дороги»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АО «ФПК», Ярославского центра организации работы железнодорожных станций, </w:t>
            </w:r>
            <w:r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 xml:space="preserve">RBE </w:t>
            </w:r>
            <w:proofErr w:type="spellStart"/>
            <w:r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>Group</w:t>
            </w:r>
            <w:proofErr w:type="spellEnd"/>
            <w:r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 xml:space="preserve"> Ивановского филиала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Ивановская Дистанция Инфраструктуры, </w:t>
            </w:r>
            <w:r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8040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ЛокоТех</w:t>
            </w:r>
            <w:proofErr w:type="spellEnd"/>
            <w:r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040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Сервис</w:t>
            </w:r>
            <w:r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02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путевая машинная станция №262 - структурное подразделение северной дирекции по ремонту пути - структурного подразделения центральной дирекции по ремонту пути - филиала ОАО "РЖД"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77229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229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  <w:r w:rsidRPr="00743E0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743E0F" w:rsidRPr="00743E0F">
              <w:rPr>
                <w:rFonts w:ascii="Times New Roman" w:hAnsi="Times New Roman" w:cs="Times New Roman"/>
                <w:sz w:val="24"/>
                <w:szCs w:val="24"/>
              </w:rPr>
              <w:t>,  Филиал ОАО «РЖД» Дирекция тяги</w:t>
            </w:r>
            <w:r w:rsidR="0074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E0F" w:rsidRPr="00743E0F">
              <w:rPr>
                <w:rFonts w:ascii="Times New Roman" w:hAnsi="Times New Roman" w:cs="Times New Roman"/>
                <w:sz w:val="24"/>
                <w:szCs w:val="24"/>
              </w:rPr>
              <w:t>Эксплуатационное локомотивное депо Ярославль</w:t>
            </w:r>
            <w:r w:rsidR="00743E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11A4" w:rsidRPr="00825178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 Проведение единого Дня информирования выпускников по вопросам трудоустройства и само занятости в рамках Всемирного дня информации.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1.8. Индивидуальная и групповая работа со студентами и выпускниками по вопросам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профориентации, трудоустройства и временной занятости.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-численность выпускников, кому оказана адресная помощь 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составление резюме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подбор вакансий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подготовка к собеседованию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профессиональное тестирование 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консультации по ИП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консультации по вопросам налогообложения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налогообложение ИП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построение территории профессионального развития  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 Привлечение работодателей к проведению итоговой аттестации и проведению демонстрационных экзаменов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 Анкетирование выпускников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761C0">
              <w:rPr>
                <w:rFonts w:ascii="Times New Roman" w:hAnsi="Times New Roman" w:cs="Times New Roman"/>
                <w:b/>
                <w:sz w:val="28"/>
              </w:rPr>
              <w:t>Образовательная деятельность</w:t>
            </w:r>
          </w:p>
          <w:p w:rsidR="00CA11A4" w:rsidRPr="00B434CC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2.1. Организация теоритического изучения студентами основ трудового законодательства.</w:t>
            </w:r>
          </w:p>
          <w:p w:rsidR="00CA11A4" w:rsidRPr="00B434CC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2.2. Изучение правового обеспечения профессиональной деятельности.</w:t>
            </w:r>
          </w:p>
          <w:p w:rsidR="00CA11A4" w:rsidRPr="00B434CC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 xml:space="preserve">2.3.Освоение навыков эффективного поведения на рынке труда. «Эффективное поведение на рынке труда» </w:t>
            </w:r>
          </w:p>
          <w:p w:rsidR="00CA11A4" w:rsidRPr="00B434CC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2.4. Изучение основ предпринимательской деятельности. «Основы предпринимательской деятельности»</w:t>
            </w:r>
          </w:p>
          <w:p w:rsidR="00CA11A4" w:rsidRPr="00B434CC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2.5.Проведение семинаров по предпринимательству по темам: «Организация предпринимательской деятельности», «Разработка бизнес-плана», «Система налогообложения», «Виды государственной поддержки малого и среднего бизнеса».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2.6. Проведение психологических тренингов мастер-классов по технологиям поиска работы.</w:t>
            </w:r>
          </w:p>
          <w:p w:rsidR="00CA11A4" w:rsidRPr="00B434CC" w:rsidRDefault="00CA11A4" w:rsidP="00743E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2.7. Участие в национальном проекте «Демография»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38BF">
              <w:rPr>
                <w:rFonts w:ascii="Times New Roman" w:hAnsi="Times New Roman" w:cs="Times New Roman"/>
                <w:b/>
                <w:sz w:val="27"/>
                <w:szCs w:val="27"/>
              </w:rPr>
              <w:t>Психолого-педагогическое сопровождение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3.1. Разработка анкет.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3.2. Проведение тестирования.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3.3. Анализ профессиональной направленности студентов.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3.4. Мониторинг профессионального становления студентов по специальностям и профессиям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3.5. Тренинги, ролевые игры.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Информирование студентов и выпускников колледжа по вопросам занятости и трудоустройства.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4.2. Работа в системе мониторинга и прогнозирования рынка труда.</w:t>
            </w:r>
          </w:p>
          <w:p w:rsidR="00CA11A4" w:rsidRDefault="00CA11A4" w:rsidP="00743E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Маркетинговая деятельность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5.1. Изучение состояния и тенденций развития рынка труда.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5.2. Формирование банка данных вакансий на предприятиях города, района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5.3. Формирование банка данных соискателей из числа студентов и выпускников колледжа.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5.4. Сбор, обработка, анализ информации по группам о трудоустройстве выпускников.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5.5 Подготовка агитационных материалов по профессиям, организация рекламы о колледже.</w:t>
            </w:r>
          </w:p>
          <w:p w:rsidR="00CA11A4" w:rsidRPr="00E361E7" w:rsidRDefault="00CA11A4" w:rsidP="0074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5.6. Составление плана мероприятий по содействию трудоустройству выпускников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уч. год</w:t>
            </w:r>
          </w:p>
          <w:p w:rsidR="00CA11A4" w:rsidRPr="00B434CC" w:rsidRDefault="00CA11A4" w:rsidP="00743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5.7. Методическое и информационное обеспечение работы ССТВ.</w:t>
            </w:r>
          </w:p>
        </w:tc>
        <w:tc>
          <w:tcPr>
            <w:tcW w:w="2050" w:type="dxa"/>
          </w:tcPr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21 студент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14 студентов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новых работодателя,</w:t>
            </w: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6 круглых столов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E0F" w:rsidRDefault="00743E0F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80 студентов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студент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студентов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студента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студентов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студентов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студента</w:t>
            </w: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студентов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студентов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студента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13" w:rsidRDefault="00E61613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8 человек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2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2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2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ED" w:rsidRDefault="008661ED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ED" w:rsidRDefault="008661ED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FB6520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52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ED" w:rsidRDefault="008661ED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ED" w:rsidRDefault="008661ED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ED" w:rsidRDefault="008661ED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1ED" w:rsidRPr="00825178" w:rsidRDefault="008661ED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A11A4" w:rsidRPr="00825178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A4" w:rsidRDefault="00CA11A4" w:rsidP="00743E0F">
            <w:pPr>
              <w:tabs>
                <w:tab w:val="left" w:pos="1135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5136C" w:rsidRDefault="0075136C" w:rsidP="00743E0F">
      <w:pPr>
        <w:tabs>
          <w:tab w:val="left" w:pos="1135"/>
        </w:tabs>
        <w:jc w:val="both"/>
        <w:rPr>
          <w:rFonts w:ascii="Times New Roman" w:hAnsi="Times New Roman" w:cs="Times New Roman"/>
          <w:sz w:val="28"/>
        </w:rPr>
      </w:pPr>
    </w:p>
    <w:p w:rsidR="000E3704" w:rsidRPr="0075136C" w:rsidRDefault="008661ED" w:rsidP="00743E0F">
      <w:pPr>
        <w:tabs>
          <w:tab w:val="left" w:pos="113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центра</w:t>
      </w:r>
      <w:bookmarkStart w:id="0" w:name="_GoBack"/>
      <w:bookmarkEnd w:id="0"/>
      <w:r w:rsidR="000E3704">
        <w:rPr>
          <w:rFonts w:ascii="Times New Roman" w:hAnsi="Times New Roman" w:cs="Times New Roman"/>
          <w:sz w:val="28"/>
        </w:rPr>
        <w:t xml:space="preserve"> « Ресурс»                Малкова С.Ю.</w:t>
      </w:r>
    </w:p>
    <w:sectPr w:rsidR="000E3704" w:rsidRPr="0075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87340"/>
    <w:multiLevelType w:val="multilevel"/>
    <w:tmpl w:val="730C29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6C"/>
    <w:rsid w:val="000938BF"/>
    <w:rsid w:val="000E3704"/>
    <w:rsid w:val="00153540"/>
    <w:rsid w:val="00154211"/>
    <w:rsid w:val="001B6870"/>
    <w:rsid w:val="001C2B82"/>
    <w:rsid w:val="00337FA5"/>
    <w:rsid w:val="00505E72"/>
    <w:rsid w:val="00573B77"/>
    <w:rsid w:val="006131C2"/>
    <w:rsid w:val="0062356D"/>
    <w:rsid w:val="00677229"/>
    <w:rsid w:val="00722E03"/>
    <w:rsid w:val="00743E0F"/>
    <w:rsid w:val="0075136C"/>
    <w:rsid w:val="007961F5"/>
    <w:rsid w:val="0080247A"/>
    <w:rsid w:val="008040B6"/>
    <w:rsid w:val="00825178"/>
    <w:rsid w:val="00835B61"/>
    <w:rsid w:val="008661ED"/>
    <w:rsid w:val="009E1F9C"/>
    <w:rsid w:val="009E414C"/>
    <w:rsid w:val="00A761C0"/>
    <w:rsid w:val="00B434CC"/>
    <w:rsid w:val="00B82E82"/>
    <w:rsid w:val="00CA11A4"/>
    <w:rsid w:val="00D76BC1"/>
    <w:rsid w:val="00E361E7"/>
    <w:rsid w:val="00E42FBF"/>
    <w:rsid w:val="00E61613"/>
    <w:rsid w:val="00F669ED"/>
    <w:rsid w:val="00FB20BC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E80B-7526-4160-90BB-AAC2A85D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6</cp:revision>
  <dcterms:created xsi:type="dcterms:W3CDTF">2023-10-02T06:34:00Z</dcterms:created>
  <dcterms:modified xsi:type="dcterms:W3CDTF">2023-10-05T05:59:00Z</dcterms:modified>
</cp:coreProperties>
</file>